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1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>osé Luis Robledo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6318" w:rsidRPr="00387657">
        <w:rPr>
          <w:rFonts w:ascii="Antique Olive" w:hAnsi="Antique Olive"/>
        </w:rPr>
        <w:t>3876114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126318" w:rsidRPr="00387657">
        <w:rPr>
          <w:rFonts w:ascii="Antique Olive" w:hAnsi="Antique Olive"/>
        </w:rPr>
        <w:t>8071255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>72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26318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126318" w:rsidRPr="00720591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unidadxalapa11</w:t>
        </w:r>
        <w:r w:rsidR="00126318" w:rsidRPr="00720591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26318" w:rsidRPr="00B609DD" w:rsidRDefault="00126318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1997-2001.</w:t>
      </w:r>
    </w:p>
    <w:p w:rsidR="00126318" w:rsidRPr="00B609DD" w:rsidRDefault="00126318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Universidad  Veracruzana.Facultad de Derecho  estudios de Licenciatura en Derecho.</w:t>
      </w:r>
    </w:p>
    <w:p w:rsidR="00126318" w:rsidRPr="00B609DD" w:rsidRDefault="00126318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</w:p>
    <w:p w:rsidR="00126318" w:rsidRPr="00B609DD" w:rsidRDefault="00126318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2009-2011</w:t>
      </w:r>
    </w:p>
    <w:p w:rsidR="00126318" w:rsidRPr="00B609DD" w:rsidRDefault="00126318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Maestría en Derecho Procesal en Centro Mexicano de Estudios de Postgrado, en Xalapa, Veracruz.</w:t>
      </w:r>
    </w:p>
    <w:p w:rsidR="00AD0602" w:rsidRPr="00B609DD" w:rsidRDefault="00AD0602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>Asistencia y participación a conferencia sobre actualización del Código Penal para personal de la  Procuraduría General de Justicia del Estado. Abril 2004.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Asistencia y participación a conferencia “Atención integral a víctimas de delitos sexuales, violencia familiar y delitos violentos”.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>Academia Regional de Seguridad Publica del Sureste. Septiembre 2004.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Reconocimiento por vocación de servicio, actitud respetuosa y eficiencia en el desempeño de las funciones. Contraloría General del Estado, octubre 2004.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Asistencia y participación a la Asamblea General Ordinaria y Congreso Académico realizado por La  Federación de Colegios, Barras y Asociaciones de  Abogados del Estado de Veracruz,  11 y 12 de Marzo 2005.    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>Asistencia y participación a 1er Congreso Nacional de  Medicina Forense, Criminología y Derecho Penal, Ver, Ver, Realizado por Procuraduría General de Justicia, Facultad de Derecho de la Universidad Veracruzana y Colegio Nacional de Medicina Forense y Deontología Médica A. C. (40 horas) Boca del Rio, Ver., 1, 2, 3, y 4 de junio 2005.</w:t>
      </w:r>
    </w:p>
    <w:p w:rsidR="00AD0602" w:rsidRPr="00B609DD" w:rsidRDefault="00AD0602" w:rsidP="00AD0602">
      <w:pPr>
        <w:jc w:val="right"/>
        <w:rPr>
          <w:rFonts w:ascii="Century Gothic" w:hAnsi="Century Gothic"/>
          <w:sz w:val="20"/>
          <w:szCs w:val="20"/>
        </w:rPr>
      </w:pPr>
    </w:p>
    <w:p w:rsidR="00AD0602" w:rsidRPr="00B609DD" w:rsidRDefault="00AD0602" w:rsidP="00AD0602">
      <w:pPr>
        <w:jc w:val="both"/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lastRenderedPageBreak/>
        <w:t>Curso de Capacitación para  personal de la Procuraduría General de Justicia. Validado y aprobado Por la Academia de Seguridad Pública. Diciembre 2008.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Reconocimiento otorgado por el entonces Gobernador del Estado, al haber obtenido el Estímulo a la Atención y Servicio a la Ciudadanía. Enero 27 de 2010.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Asistencia y participación al seminario “Delincuencia organizada... ¿por la delincuencia?, Marzo 2010.    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Asistencia y participación a conferencia “Los Juicios Orales... Su Lado Oscuro”.  Marzo 11 de 2010. 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>“Curso de Capacitación en Materia de Delitos contra la Libertad y la Seguridad Sexual y la Familia.” Validado y aprobado por la Academia Nacional de Seguridad Pública. Octubre 2010.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Reconocimiento por asistencia al curso (40 horas) “Delitos Informáticos” 18 de septiembre a 9 de octubre de 2010.                                               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Curso “Especialización Sobre Juicios Orales y Medios Alternativos de Solución de Conflictos” validado y aprobado  por la Academia Nacional de Seguridad Publica. Octubre de 2011.                                                                                      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Diplomado en Sistema Penal Acusatorio, impartido a personal de la Procuraduría General de Justicia del Estado 2012.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Curso “Derechos Humanos en el Nuevos Sistema Penal Acusatorio” </w:t>
      </w:r>
    </w:p>
    <w:p w:rsidR="00AD0602" w:rsidRPr="00B609DD" w:rsidRDefault="00AD0602" w:rsidP="00AD0602">
      <w:pPr>
        <w:rPr>
          <w:rFonts w:ascii="Century Gothic" w:hAnsi="Century Gothic"/>
          <w:sz w:val="20"/>
          <w:szCs w:val="20"/>
        </w:rPr>
      </w:pPr>
      <w:r w:rsidRPr="00B609DD">
        <w:rPr>
          <w:rFonts w:ascii="Century Gothic" w:hAnsi="Century Gothic"/>
          <w:sz w:val="20"/>
          <w:szCs w:val="20"/>
        </w:rPr>
        <w:t xml:space="preserve">Febrero-Marzo 2014.                                                                         </w:t>
      </w:r>
    </w:p>
    <w:p w:rsidR="00AD0602" w:rsidRPr="00B609DD" w:rsidRDefault="00AD0602" w:rsidP="00AD0602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Curso Teórico Práctico “Análisis del Procedimiento Técnico y legal en caso de donación de órganos, tejidos, y células para trasplante y la participación del Ministerio Público”. 20 de junio 2014.</w:t>
      </w:r>
    </w:p>
    <w:p w:rsidR="00B609DD" w:rsidRDefault="00B609DD" w:rsidP="00F0401C">
      <w:pPr>
        <w:rPr>
          <w:rFonts w:ascii="Century Gothic" w:hAnsi="Century Gothic" w:cs="Arial"/>
          <w:sz w:val="20"/>
          <w:szCs w:val="20"/>
        </w:rPr>
      </w:pPr>
    </w:p>
    <w:p w:rsidR="00F0401C" w:rsidRPr="00B609DD" w:rsidRDefault="00F0401C" w:rsidP="00F0401C">
      <w:pPr>
        <w:rPr>
          <w:rFonts w:ascii="Century Gothic" w:hAnsi="Century Gothic" w:cs="Arial"/>
          <w:sz w:val="20"/>
          <w:szCs w:val="20"/>
        </w:rPr>
      </w:pPr>
      <w:r w:rsidRPr="00B609DD">
        <w:rPr>
          <w:rFonts w:ascii="Century Gothic" w:hAnsi="Century Gothic" w:cs="Arial"/>
          <w:sz w:val="20"/>
          <w:szCs w:val="20"/>
        </w:rPr>
        <w:t xml:space="preserve">Curso “Proceso Penal Acusatorio” impartido a personal de la Procuraduría General de Justicia del Estado de Veracruz por la Academia Regional de Seguridad Publica del Centro en calidad de internado. 26 de septiembre a 07 de octubre del año 2014. </w:t>
      </w:r>
    </w:p>
    <w:p w:rsidR="005A3E4B" w:rsidRPr="00B609DD" w:rsidRDefault="005A3E4B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Taller de Actualización en materia de Derechos Humanos  “La Procuración de Justicia  y la Libertad de Expresión” Noviembre 2015</w:t>
      </w:r>
      <w:r w:rsidR="00B609DD">
        <w:rPr>
          <w:rFonts w:ascii="Century Gothic" w:hAnsi="Century Gothic"/>
          <w:sz w:val="20"/>
          <w:lang w:val="es-MX"/>
        </w:rPr>
        <w:t>.</w:t>
      </w:r>
    </w:p>
    <w:p w:rsidR="005A3E4B" w:rsidRPr="00B609DD" w:rsidRDefault="005A3E4B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</w:p>
    <w:p w:rsidR="005A3E4B" w:rsidRDefault="005A3E4B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 xml:space="preserve">“Curso de Derechos Humanos y Violencia Fiscalía General del Estado  de Veracruz, I Generación”  llevado a cabo en modalidad en línea 40 horas, de 7 al 31 de marzo de 2016. </w:t>
      </w:r>
    </w:p>
    <w:p w:rsidR="00B609DD" w:rsidRDefault="00B609DD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</w:p>
    <w:p w:rsidR="00B609DD" w:rsidRPr="00B609DD" w:rsidRDefault="00B609DD" w:rsidP="00B609DD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lastRenderedPageBreak/>
        <w:t xml:space="preserve">Jornada de Capacitación en Materia de Protección de Datos Personales impartido por  el Instituto Veracruzano  de Acceso a la Información  y Protección de Datos Personales. 30 de junio, 13 de julio, y 10 de agosto de 2016.   </w:t>
      </w:r>
    </w:p>
    <w:p w:rsidR="005A3E4B" w:rsidRPr="00B609DD" w:rsidRDefault="005A3E4B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bookmarkStart w:id="0" w:name="_GoBack"/>
      <w:bookmarkEnd w:id="0"/>
    </w:p>
    <w:p w:rsidR="00AD0602" w:rsidRPr="00B609DD" w:rsidRDefault="00AD0602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  <w:r w:rsidRPr="00B609DD">
        <w:rPr>
          <w:rFonts w:ascii="Century Gothic" w:hAnsi="Century Gothic"/>
          <w:sz w:val="20"/>
          <w:lang w:val="es-MX"/>
        </w:rPr>
        <w:t>Taller de Especialización  para Agentes del Ministerio Publico en el Sistema Penal Acusatorio.  Academia Regional de Seguridad Pública de Occidente, Morelia, Michoacán. 23 de agosto a 06 de septiembre de 2016.</w:t>
      </w:r>
    </w:p>
    <w:p w:rsidR="00AD0602" w:rsidRPr="00B609DD" w:rsidRDefault="00AD0602" w:rsidP="00126318">
      <w:pPr>
        <w:pStyle w:val="Logro"/>
        <w:numPr>
          <w:ilvl w:val="0"/>
          <w:numId w:val="0"/>
        </w:numPr>
        <w:rPr>
          <w:rFonts w:ascii="Century Gothic" w:hAnsi="Century Gothic"/>
          <w:sz w:val="20"/>
          <w:lang w:val="es-MX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2631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12631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</w:t>
      </w:r>
    </w:p>
    <w:p w:rsidR="00126318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Procuraduría General de Justicia  del Estado de Veracruz</w:t>
      </w:r>
    </w:p>
    <w:p w:rsidR="00AB5916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217CBD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Decimoprimero de la Unidad Integral de Procuración de Justicia del Distrito Judicial XI Xalapa.</w:t>
      </w:r>
    </w:p>
    <w:p w:rsidR="00AB5916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br/>
      </w:r>
    </w:p>
    <w:p w:rsidR="00AB5916" w:rsidRDefault="005D6D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D6D6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B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126318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126318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609DD" w:rsidRDefault="00B609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217CBD" w:rsidRDefault="00B609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17CBD"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Civil  </w:t>
      </w:r>
    </w:p>
    <w:p w:rsidR="00126318" w:rsidRDefault="001263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17CBD">
        <w:rPr>
          <w:rFonts w:ascii="NeoSansPro-Regular" w:hAnsi="NeoSansPro-Regular" w:cs="NeoSansPro-Regular"/>
          <w:color w:val="404040"/>
          <w:sz w:val="20"/>
          <w:szCs w:val="20"/>
        </w:rPr>
        <w:t>Procesal Penal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B8" w:rsidRDefault="00472FB8" w:rsidP="00AB5916">
      <w:pPr>
        <w:spacing w:after="0" w:line="240" w:lineRule="auto"/>
      </w:pPr>
      <w:r>
        <w:separator/>
      </w:r>
    </w:p>
  </w:endnote>
  <w:endnote w:type="continuationSeparator" w:id="1">
    <w:p w:rsidR="00472FB8" w:rsidRDefault="00472FB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B8" w:rsidRDefault="00472FB8" w:rsidP="00AB5916">
      <w:pPr>
        <w:spacing w:after="0" w:line="240" w:lineRule="auto"/>
      </w:pPr>
      <w:r>
        <w:separator/>
      </w:r>
    </w:p>
  </w:footnote>
  <w:footnote w:type="continuationSeparator" w:id="1">
    <w:p w:rsidR="00472FB8" w:rsidRDefault="00472FB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000F"/>
    <w:rsid w:val="00126318"/>
    <w:rsid w:val="00196774"/>
    <w:rsid w:val="00217CBD"/>
    <w:rsid w:val="00304E91"/>
    <w:rsid w:val="00462C41"/>
    <w:rsid w:val="00472FB8"/>
    <w:rsid w:val="004A1170"/>
    <w:rsid w:val="004B2D6E"/>
    <w:rsid w:val="004E4FFA"/>
    <w:rsid w:val="005502F5"/>
    <w:rsid w:val="005A32B3"/>
    <w:rsid w:val="005A3E4B"/>
    <w:rsid w:val="005D6D6E"/>
    <w:rsid w:val="00600D12"/>
    <w:rsid w:val="006B643A"/>
    <w:rsid w:val="00726727"/>
    <w:rsid w:val="00A66637"/>
    <w:rsid w:val="00AB5916"/>
    <w:rsid w:val="00AD0602"/>
    <w:rsid w:val="00B609DD"/>
    <w:rsid w:val="00C86C3F"/>
    <w:rsid w:val="00CE7F12"/>
    <w:rsid w:val="00D03386"/>
    <w:rsid w:val="00DB2FA1"/>
    <w:rsid w:val="00DE2E01"/>
    <w:rsid w:val="00E71AD8"/>
    <w:rsid w:val="00F0401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6318"/>
    <w:rPr>
      <w:color w:val="0000FF" w:themeColor="hyperlink"/>
      <w:u w:val="single"/>
    </w:rPr>
  </w:style>
  <w:style w:type="paragraph" w:customStyle="1" w:styleId="Logro">
    <w:name w:val="Logro"/>
    <w:basedOn w:val="Textoindependiente"/>
    <w:rsid w:val="00126318"/>
    <w:pPr>
      <w:numPr>
        <w:numId w:val="1"/>
      </w:numPr>
      <w:spacing w:after="60" w:line="240" w:lineRule="atLeast"/>
      <w:jc w:val="both"/>
    </w:pPr>
    <w:rPr>
      <w:rFonts w:ascii="Garamond" w:eastAsia="Batang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6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6318"/>
  </w:style>
  <w:style w:type="paragraph" w:customStyle="1" w:styleId="Objetivo">
    <w:name w:val="Objetivo"/>
    <w:basedOn w:val="Normal"/>
    <w:next w:val="Textoindependiente"/>
    <w:rsid w:val="00AD0602"/>
    <w:pPr>
      <w:spacing w:before="60" w:after="220" w:line="220" w:lineRule="atLeast"/>
      <w:jc w:val="both"/>
    </w:pPr>
    <w:rPr>
      <w:rFonts w:ascii="Garamond" w:eastAsia="Batang" w:hAnsi="Garamond" w:cs="Times New Roman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6318"/>
    <w:rPr>
      <w:color w:val="0000FF" w:themeColor="hyperlink"/>
      <w:u w:val="single"/>
    </w:rPr>
  </w:style>
  <w:style w:type="paragraph" w:customStyle="1" w:styleId="Logro">
    <w:name w:val="Logro"/>
    <w:basedOn w:val="Textoindependiente"/>
    <w:rsid w:val="00126318"/>
    <w:pPr>
      <w:numPr>
        <w:numId w:val="1"/>
      </w:numPr>
      <w:spacing w:after="60" w:line="240" w:lineRule="atLeast"/>
      <w:jc w:val="both"/>
    </w:pPr>
    <w:rPr>
      <w:rFonts w:ascii="Garamond" w:eastAsia="Batang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6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6318"/>
  </w:style>
  <w:style w:type="paragraph" w:customStyle="1" w:styleId="Objetivo">
    <w:name w:val="Objetivo"/>
    <w:basedOn w:val="Normal"/>
    <w:next w:val="Textoindependiente"/>
    <w:rsid w:val="00AD0602"/>
    <w:pPr>
      <w:spacing w:before="60" w:after="220" w:line="220" w:lineRule="atLeast"/>
      <w:jc w:val="both"/>
    </w:pPr>
    <w:rPr>
      <w:rFonts w:ascii="Garamond" w:eastAsia="Batang" w:hAnsi="Garamond" w:cs="Times New Roman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xalapa11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2017-06-21T18:48:00Z</dcterms:modified>
</cp:coreProperties>
</file>